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0C5" w:rsidRPr="000461BB" w:rsidRDefault="006D40C5" w:rsidP="00046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1BB">
        <w:rPr>
          <w:rFonts w:ascii="Times New Roman" w:hAnsi="Times New Roman" w:cs="Times New Roman"/>
          <w:b/>
          <w:sz w:val="24"/>
          <w:szCs w:val="24"/>
        </w:rPr>
        <w:t>Практическое задание 1</w:t>
      </w:r>
    </w:p>
    <w:p w:rsidR="006D40C5" w:rsidRPr="000461BB" w:rsidRDefault="006D40C5" w:rsidP="00046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F83" w:rsidRPr="000461BB" w:rsidRDefault="006D40C5" w:rsidP="00046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1BB">
        <w:rPr>
          <w:rFonts w:ascii="Times New Roman" w:hAnsi="Times New Roman" w:cs="Times New Roman"/>
          <w:b/>
          <w:sz w:val="24"/>
          <w:szCs w:val="24"/>
        </w:rPr>
        <w:t>1. Что такое мировоззрение? Дайте письменное определение.</w:t>
      </w:r>
    </w:p>
    <w:p w:rsidR="006D40C5" w:rsidRPr="000461BB" w:rsidRDefault="006D40C5" w:rsidP="00046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B37" w:rsidRPr="000461BB" w:rsidRDefault="00CD2B37" w:rsidP="00046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1BB">
        <w:rPr>
          <w:rFonts w:ascii="Times New Roman" w:hAnsi="Times New Roman" w:cs="Times New Roman"/>
          <w:sz w:val="24"/>
          <w:szCs w:val="24"/>
        </w:rPr>
        <w:t>Мировоззрением принято называть систему представлений и знаний о мире, человеке и о месте человека в мире; эта система находит выражение в ценностных установках личности и социальной группы, в убеждениях относительно сущности социальной и природной реальности. Мировоззрение возникает в результате взаимодействия человека с природой и обществом.</w:t>
      </w:r>
    </w:p>
    <w:p w:rsidR="003764E1" w:rsidRDefault="003764E1" w:rsidP="00046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1BB">
        <w:rPr>
          <w:rFonts w:ascii="Times New Roman" w:hAnsi="Times New Roman" w:cs="Times New Roman"/>
          <w:sz w:val="24"/>
          <w:szCs w:val="24"/>
        </w:rPr>
        <w:t>Мировоззрение индивида представляет собой относительно автономную и устойчивую систему внутренних детерминант жизнедеятельности человек</w:t>
      </w:r>
      <w:r w:rsidR="000461BB">
        <w:rPr>
          <w:rFonts w:ascii="Times New Roman" w:hAnsi="Times New Roman" w:cs="Times New Roman"/>
          <w:sz w:val="24"/>
          <w:szCs w:val="24"/>
        </w:rPr>
        <w:t xml:space="preserve">а, которая во многом зависит от </w:t>
      </w:r>
      <w:r w:rsidRPr="000461BB">
        <w:rPr>
          <w:rFonts w:ascii="Times New Roman" w:hAnsi="Times New Roman" w:cs="Times New Roman"/>
          <w:sz w:val="24"/>
          <w:szCs w:val="24"/>
        </w:rPr>
        <w:t>обыденного наличного опы</w:t>
      </w:r>
      <w:r w:rsidR="000461BB">
        <w:rPr>
          <w:rFonts w:ascii="Times New Roman" w:hAnsi="Times New Roman" w:cs="Times New Roman"/>
          <w:sz w:val="24"/>
          <w:szCs w:val="24"/>
        </w:rPr>
        <w:t xml:space="preserve">та человека, будучи связанной с </w:t>
      </w:r>
      <w:r w:rsidRPr="000461BB">
        <w:rPr>
          <w:rFonts w:ascii="Times New Roman" w:hAnsi="Times New Roman" w:cs="Times New Roman"/>
          <w:sz w:val="24"/>
          <w:szCs w:val="24"/>
        </w:rPr>
        <w:t>потре</w:t>
      </w:r>
      <w:r w:rsidR="000461BB">
        <w:rPr>
          <w:rFonts w:ascii="Times New Roman" w:hAnsi="Times New Roman" w:cs="Times New Roman"/>
          <w:sz w:val="24"/>
          <w:szCs w:val="24"/>
        </w:rPr>
        <w:t xml:space="preserve">бностями, целями, интересами, с </w:t>
      </w:r>
      <w:r w:rsidRPr="000461BB">
        <w:rPr>
          <w:rFonts w:ascii="Times New Roman" w:hAnsi="Times New Roman" w:cs="Times New Roman"/>
          <w:sz w:val="24"/>
          <w:szCs w:val="24"/>
        </w:rPr>
        <w:t>его окружением.</w:t>
      </w:r>
    </w:p>
    <w:p w:rsidR="000461BB" w:rsidRPr="000461BB" w:rsidRDefault="000461BB" w:rsidP="00046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0C5" w:rsidRPr="000461BB" w:rsidRDefault="006D40C5" w:rsidP="00046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1BB">
        <w:rPr>
          <w:rFonts w:ascii="Times New Roman" w:hAnsi="Times New Roman" w:cs="Times New Roman"/>
          <w:b/>
          <w:sz w:val="24"/>
          <w:szCs w:val="24"/>
        </w:rPr>
        <w:t>2. Заполните таблицу:</w:t>
      </w:r>
    </w:p>
    <w:p w:rsidR="006D40C5" w:rsidRPr="000461BB" w:rsidRDefault="006D40C5" w:rsidP="00046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6D40C5" w:rsidRPr="000461BB" w:rsidTr="003764E1">
        <w:tc>
          <w:tcPr>
            <w:tcW w:w="2235" w:type="dxa"/>
          </w:tcPr>
          <w:p w:rsidR="006D40C5" w:rsidRPr="000461BB" w:rsidRDefault="006D40C5" w:rsidP="00046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b/>
                <w:sz w:val="24"/>
                <w:szCs w:val="24"/>
              </w:rPr>
              <w:t>Вид мировоззрения</w:t>
            </w:r>
          </w:p>
        </w:tc>
        <w:tc>
          <w:tcPr>
            <w:tcW w:w="7336" w:type="dxa"/>
          </w:tcPr>
          <w:p w:rsidR="006D40C5" w:rsidRPr="000461BB" w:rsidRDefault="006D40C5" w:rsidP="00046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b/>
                <w:sz w:val="24"/>
                <w:szCs w:val="24"/>
              </w:rPr>
              <w:t>Его специфика</w:t>
            </w:r>
          </w:p>
        </w:tc>
      </w:tr>
      <w:tr w:rsidR="003764E1" w:rsidRPr="000461BB" w:rsidTr="003764E1">
        <w:trPr>
          <w:trHeight w:val="54"/>
        </w:trPr>
        <w:tc>
          <w:tcPr>
            <w:tcW w:w="2235" w:type="dxa"/>
            <w:vMerge w:val="restart"/>
          </w:tcPr>
          <w:p w:rsidR="003764E1" w:rsidRPr="000461BB" w:rsidRDefault="003764E1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Мифологическое</w:t>
            </w:r>
          </w:p>
        </w:tc>
        <w:tc>
          <w:tcPr>
            <w:tcW w:w="7336" w:type="dxa"/>
          </w:tcPr>
          <w:p w:rsidR="003764E1" w:rsidRPr="000461BB" w:rsidRDefault="003764E1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Определение: Система взглядов на объективный мир и на место в нем человека, которая основана не на теоретических доводах и рассуждениях, а на художественно-эмоциональном переживании мира, на общественных иллюзиях, рожденных неадекватным восприятием большими группами людей (нациями, классами) социальных процессов и своей роли в них</w:t>
            </w:r>
          </w:p>
        </w:tc>
      </w:tr>
      <w:tr w:rsidR="003764E1" w:rsidRPr="000461BB" w:rsidTr="003764E1">
        <w:trPr>
          <w:trHeight w:val="54"/>
        </w:trPr>
        <w:tc>
          <w:tcPr>
            <w:tcW w:w="2235" w:type="dxa"/>
            <w:vMerge/>
          </w:tcPr>
          <w:p w:rsidR="003764E1" w:rsidRPr="000461BB" w:rsidRDefault="003764E1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3764E1" w:rsidRPr="000461BB" w:rsidRDefault="003764E1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Основа: Миф - образная вариация художественного эпоса с явно выраженным тяготением к героико-фантастическому воспроизведению явлений действительности, сопровождаемому конкретно-чувственной персонификацией психических состояний человека.</w:t>
            </w:r>
          </w:p>
        </w:tc>
      </w:tr>
      <w:tr w:rsidR="003764E1" w:rsidRPr="000461BB" w:rsidTr="003764E1">
        <w:trPr>
          <w:trHeight w:val="54"/>
        </w:trPr>
        <w:tc>
          <w:tcPr>
            <w:tcW w:w="2235" w:type="dxa"/>
            <w:vMerge/>
          </w:tcPr>
          <w:p w:rsidR="003764E1" w:rsidRPr="000461BB" w:rsidRDefault="003764E1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3D380C" w:rsidRPr="000461BB" w:rsidRDefault="003764E1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характеристики: </w:t>
            </w:r>
          </w:p>
          <w:p w:rsidR="003764E1" w:rsidRPr="000461BB" w:rsidRDefault="003764E1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в мифе снято разделение идеального и материального, образа и предмета, значения и смысла;</w:t>
            </w:r>
          </w:p>
          <w:p w:rsidR="003764E1" w:rsidRPr="000461BB" w:rsidRDefault="003764E1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своеобразная пространственно-временная структура: существование профанного (эмпирического) и сакрального (священного) времени;</w:t>
            </w:r>
          </w:p>
          <w:p w:rsidR="003764E1" w:rsidRPr="000461BB" w:rsidRDefault="003764E1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синкретичность;</w:t>
            </w:r>
          </w:p>
          <w:p w:rsidR="003764E1" w:rsidRPr="000461BB" w:rsidRDefault="003764E1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образность; ассоциативность;</w:t>
            </w:r>
          </w:p>
          <w:p w:rsidR="003764E1" w:rsidRPr="000461BB" w:rsidRDefault="003764E1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символизм;</w:t>
            </w:r>
          </w:p>
          <w:p w:rsidR="003764E1" w:rsidRPr="000461BB" w:rsidRDefault="003764E1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отождествление картины мира, которую рисует миф, и реальности.</w:t>
            </w:r>
          </w:p>
        </w:tc>
      </w:tr>
      <w:tr w:rsidR="003764E1" w:rsidRPr="000461BB" w:rsidTr="003764E1">
        <w:trPr>
          <w:trHeight w:val="54"/>
        </w:trPr>
        <w:tc>
          <w:tcPr>
            <w:tcW w:w="2235" w:type="dxa"/>
            <w:vMerge/>
          </w:tcPr>
          <w:p w:rsidR="003764E1" w:rsidRPr="000461BB" w:rsidRDefault="003764E1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3D380C" w:rsidRPr="000461BB" w:rsidRDefault="003764E1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Мир: 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Мир в целом гармоничен.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Мир – это данность; вмещает в себя явления и процессы, в той или иной мере понятные человеку.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Мир – это арена взаимодействия мифологических сущностей.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Мир цикличен в своем развитии.</w:t>
            </w:r>
          </w:p>
          <w:p w:rsidR="003764E1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Характерен антропосоциоморфизм: природа, космос очеловечиваются.</w:t>
            </w:r>
          </w:p>
        </w:tc>
      </w:tr>
      <w:tr w:rsidR="003764E1" w:rsidRPr="000461BB" w:rsidTr="003764E1">
        <w:trPr>
          <w:trHeight w:val="54"/>
        </w:trPr>
        <w:tc>
          <w:tcPr>
            <w:tcW w:w="2235" w:type="dxa"/>
            <w:vMerge/>
          </w:tcPr>
          <w:p w:rsidR="003764E1" w:rsidRPr="000461BB" w:rsidRDefault="003764E1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3764E1" w:rsidRPr="000461BB" w:rsidRDefault="003764E1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Человек: 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Человеку отводится достаточно скромная роль. 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Человек не выделяет себя из окружающей среды; неразделенность природы и человека.</w:t>
            </w:r>
          </w:p>
        </w:tc>
      </w:tr>
      <w:tr w:rsidR="003764E1" w:rsidRPr="000461BB" w:rsidTr="003764E1">
        <w:trPr>
          <w:trHeight w:val="54"/>
        </w:trPr>
        <w:tc>
          <w:tcPr>
            <w:tcW w:w="2235" w:type="dxa"/>
            <w:vMerge w:val="restart"/>
          </w:tcPr>
          <w:p w:rsidR="003764E1" w:rsidRPr="000461BB" w:rsidRDefault="003764E1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Религиозное</w:t>
            </w:r>
          </w:p>
        </w:tc>
        <w:tc>
          <w:tcPr>
            <w:tcW w:w="7336" w:type="dxa"/>
          </w:tcPr>
          <w:p w:rsidR="003764E1" w:rsidRPr="000461BB" w:rsidRDefault="003764E1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Определение: </w:t>
            </w:r>
            <w:r w:rsidR="003D380C"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Мироощущение и мировоззрение, а также </w:t>
            </w:r>
            <w:r w:rsidR="003D380C" w:rsidRPr="00046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соответствующее поведение, определяемое верой в существование </w:t>
            </w:r>
            <w:r w:rsidR="003D380C" w:rsidRPr="000461BB">
              <w:rPr>
                <w:rFonts w:ascii="Times New Roman" w:hAnsi="Times New Roman" w:cs="Times New Roman"/>
                <w:bCs/>
                <w:sz w:val="24"/>
                <w:szCs w:val="24"/>
              </w:rPr>
              <w:t>Бога</w:t>
            </w:r>
            <w:r w:rsidR="003D380C" w:rsidRPr="000461BB">
              <w:rPr>
                <w:rFonts w:ascii="Times New Roman" w:hAnsi="Times New Roman" w:cs="Times New Roman"/>
                <w:sz w:val="24"/>
                <w:szCs w:val="24"/>
              </w:rPr>
              <w:t>, божества; чувство зависимости, связанности и долженствования по отношению к тайной силе, дающей опору и достойной поклонения.</w:t>
            </w:r>
          </w:p>
        </w:tc>
      </w:tr>
      <w:tr w:rsidR="003764E1" w:rsidRPr="000461BB" w:rsidTr="003764E1">
        <w:trPr>
          <w:trHeight w:val="54"/>
        </w:trPr>
        <w:tc>
          <w:tcPr>
            <w:tcW w:w="2235" w:type="dxa"/>
            <w:vMerge/>
          </w:tcPr>
          <w:p w:rsidR="003764E1" w:rsidRPr="000461BB" w:rsidRDefault="003764E1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3764E1" w:rsidRPr="000461BB" w:rsidRDefault="003764E1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Основа: </w:t>
            </w:r>
            <w:r w:rsidR="003D380C" w:rsidRPr="000461BB">
              <w:rPr>
                <w:rFonts w:ascii="Times New Roman" w:hAnsi="Times New Roman" w:cs="Times New Roman"/>
                <w:sz w:val="24"/>
                <w:szCs w:val="24"/>
              </w:rPr>
              <w:t>Вера - признание чего-либо истинным независимо от фактического или логического обоснования, преимущественно в силу самого характера отношения субъекта к предмету веры.</w:t>
            </w:r>
          </w:p>
        </w:tc>
      </w:tr>
      <w:tr w:rsidR="003764E1" w:rsidRPr="000461BB" w:rsidTr="003764E1">
        <w:trPr>
          <w:trHeight w:val="54"/>
        </w:trPr>
        <w:tc>
          <w:tcPr>
            <w:tcW w:w="2235" w:type="dxa"/>
            <w:vMerge/>
          </w:tcPr>
          <w:p w:rsidR="003764E1" w:rsidRPr="000461BB" w:rsidRDefault="003764E1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3764E1" w:rsidRPr="000461BB" w:rsidRDefault="003764E1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характеристики: 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мир раздваивается на сакральный (священный) и профанный (повседневный, земной);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символизм, но уже более сложный, чем у мифа;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большую роль играют понятийные, теоретические построения;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эсхатологизм.</w:t>
            </w:r>
          </w:p>
        </w:tc>
      </w:tr>
      <w:tr w:rsidR="003764E1" w:rsidRPr="000461BB" w:rsidTr="003764E1">
        <w:trPr>
          <w:trHeight w:val="54"/>
        </w:trPr>
        <w:tc>
          <w:tcPr>
            <w:tcW w:w="2235" w:type="dxa"/>
            <w:vMerge/>
          </w:tcPr>
          <w:p w:rsidR="003764E1" w:rsidRPr="000461BB" w:rsidRDefault="003764E1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3D380C" w:rsidRPr="000461BB" w:rsidRDefault="003764E1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Мир: 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Мир в целом апокалиптичен.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Мир – творение Бога.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Мир делится на: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- естественный и сверхъестественный; 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человеческий и божественный;</w:t>
            </w:r>
          </w:p>
          <w:p w:rsidR="003764E1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земной и небесный.</w:t>
            </w:r>
          </w:p>
        </w:tc>
      </w:tr>
      <w:tr w:rsidR="003764E1" w:rsidRPr="000461BB" w:rsidTr="003764E1">
        <w:trPr>
          <w:trHeight w:val="54"/>
        </w:trPr>
        <w:tc>
          <w:tcPr>
            <w:tcW w:w="2235" w:type="dxa"/>
            <w:vMerge/>
          </w:tcPr>
          <w:p w:rsidR="003764E1" w:rsidRPr="000461BB" w:rsidRDefault="003764E1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3764E1" w:rsidRPr="000461BB" w:rsidRDefault="003764E1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Человек: 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Двойственная природа человека: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человек – греховен, погряз во зле и грехе;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человек создан по образу и подобию Бога.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Люди равны перед всевышним.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Поставлен вопрос о свободе воли у человека.</w:t>
            </w:r>
          </w:p>
        </w:tc>
      </w:tr>
      <w:tr w:rsidR="003764E1" w:rsidRPr="000461BB" w:rsidTr="003764E1">
        <w:trPr>
          <w:trHeight w:val="54"/>
        </w:trPr>
        <w:tc>
          <w:tcPr>
            <w:tcW w:w="2235" w:type="dxa"/>
            <w:vMerge w:val="restart"/>
          </w:tcPr>
          <w:p w:rsidR="003764E1" w:rsidRPr="000461BB" w:rsidRDefault="003764E1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Философское</w:t>
            </w:r>
          </w:p>
        </w:tc>
        <w:tc>
          <w:tcPr>
            <w:tcW w:w="7336" w:type="dxa"/>
          </w:tcPr>
          <w:p w:rsidR="003764E1" w:rsidRPr="000461BB" w:rsidRDefault="003764E1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Определение: </w:t>
            </w:r>
            <w:r w:rsidR="003D380C" w:rsidRPr="000461BB">
              <w:rPr>
                <w:rFonts w:ascii="Times New Roman" w:hAnsi="Times New Roman" w:cs="Times New Roman"/>
                <w:sz w:val="24"/>
                <w:szCs w:val="24"/>
              </w:rPr>
              <w:t>Рационально-теоретический тип мировоззрения направлен на выработку целостного взгляда на мир, на место в нем человека; исследует познавательное, этическое и эстетическое отношение человека к миру</w:t>
            </w:r>
          </w:p>
        </w:tc>
      </w:tr>
      <w:tr w:rsidR="003764E1" w:rsidRPr="000461BB" w:rsidTr="003764E1">
        <w:trPr>
          <w:trHeight w:val="54"/>
        </w:trPr>
        <w:tc>
          <w:tcPr>
            <w:tcW w:w="2235" w:type="dxa"/>
            <w:vMerge/>
          </w:tcPr>
          <w:p w:rsidR="003764E1" w:rsidRPr="000461BB" w:rsidRDefault="003764E1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3764E1" w:rsidRPr="000461BB" w:rsidRDefault="003764E1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Основа: </w:t>
            </w:r>
            <w:r w:rsidR="003D380C" w:rsidRPr="000461BB">
              <w:rPr>
                <w:rFonts w:ascii="Times New Roman" w:hAnsi="Times New Roman" w:cs="Times New Roman"/>
                <w:sz w:val="24"/>
                <w:szCs w:val="24"/>
              </w:rPr>
              <w:t>Сомнение – начало и основной принцип философского мировоззрения.</w:t>
            </w:r>
          </w:p>
        </w:tc>
      </w:tr>
      <w:tr w:rsidR="003764E1" w:rsidRPr="000461BB" w:rsidTr="003764E1">
        <w:trPr>
          <w:trHeight w:val="54"/>
        </w:trPr>
        <w:tc>
          <w:tcPr>
            <w:tcW w:w="2235" w:type="dxa"/>
            <w:vMerge/>
          </w:tcPr>
          <w:p w:rsidR="003764E1" w:rsidRPr="000461BB" w:rsidRDefault="003764E1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3764E1" w:rsidRPr="000461BB" w:rsidRDefault="003764E1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характеристики: 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рационально-логический анализ;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понятийно-категориальная форма;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опирается на достижения науки;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поиск всеобщего и целого;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всеобщий, предельный характер решаемых проблем;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большую роль играют понятийные, теоретические построения.</w:t>
            </w:r>
          </w:p>
        </w:tc>
      </w:tr>
      <w:tr w:rsidR="003D380C" w:rsidRPr="000461BB" w:rsidTr="0084233F">
        <w:trPr>
          <w:trHeight w:val="547"/>
        </w:trPr>
        <w:tc>
          <w:tcPr>
            <w:tcW w:w="2235" w:type="dxa"/>
            <w:vMerge/>
          </w:tcPr>
          <w:p w:rsidR="003D380C" w:rsidRPr="000461BB" w:rsidRDefault="003D380C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Мир и человек: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Целостный образ мира. Мир как целое.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Разные подходы к пониманию мира и человека: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1. Космоцентризм: </w:t>
            </w:r>
            <w:r w:rsidRPr="000461BB">
              <w:rPr>
                <w:rFonts w:ascii="Times New Roman" w:hAnsi="Times New Roman" w:cs="Times New Roman"/>
                <w:iCs/>
                <w:sz w:val="24"/>
                <w:szCs w:val="24"/>
              </w:rPr>
              <w:t>философское мировоззрение, в основе которого лежит объяснение окружающего мира, явлений природы через могущество, всесильность, бесконечность внешних сил – Космоса и согласно которому все сущее зависит от Космоса и космических циклов.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2. Теоцентризм - </w:t>
            </w:r>
            <w:r w:rsidRPr="000461BB">
              <w:rPr>
                <w:rFonts w:ascii="Times New Roman" w:hAnsi="Times New Roman" w:cs="Times New Roman"/>
                <w:iCs/>
                <w:sz w:val="24"/>
                <w:szCs w:val="24"/>
              </w:rPr>
              <w:t>тип философского мировоззрения, в основе которого лежит объяснение всего сущего через господство необъяснимой, сверхъестественной силы – Бога.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iCs/>
                <w:sz w:val="24"/>
                <w:szCs w:val="24"/>
              </w:rPr>
              <w:t>3. Антропоцентризм - тип философского мировоззрения, в центре которого стоит проблема человека</w:t>
            </w:r>
          </w:p>
        </w:tc>
      </w:tr>
      <w:tr w:rsidR="003764E1" w:rsidRPr="000461BB" w:rsidTr="003764E1">
        <w:trPr>
          <w:trHeight w:val="54"/>
        </w:trPr>
        <w:tc>
          <w:tcPr>
            <w:tcW w:w="2235" w:type="dxa"/>
            <w:vMerge w:val="restart"/>
          </w:tcPr>
          <w:p w:rsidR="003764E1" w:rsidRPr="000461BB" w:rsidRDefault="003764E1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Научное </w:t>
            </w:r>
          </w:p>
        </w:tc>
        <w:tc>
          <w:tcPr>
            <w:tcW w:w="7336" w:type="dxa"/>
          </w:tcPr>
          <w:p w:rsidR="003764E1" w:rsidRPr="000461BB" w:rsidRDefault="003764E1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Определение: </w:t>
            </w:r>
            <w:r w:rsidR="003D380C" w:rsidRPr="000461BB">
              <w:rPr>
                <w:rFonts w:ascii="Times New Roman" w:hAnsi="Times New Roman" w:cs="Times New Roman"/>
                <w:bCs/>
                <w:sz w:val="24"/>
                <w:szCs w:val="24"/>
              </w:rPr>
              <w:t>Мировоззрение, опирающееся на принципы и законы, многократно проверенные научным методом и подтвержденные практикой человечества в целом.</w:t>
            </w:r>
          </w:p>
        </w:tc>
      </w:tr>
      <w:tr w:rsidR="003764E1" w:rsidRPr="000461BB" w:rsidTr="003764E1">
        <w:trPr>
          <w:trHeight w:val="54"/>
        </w:trPr>
        <w:tc>
          <w:tcPr>
            <w:tcW w:w="2235" w:type="dxa"/>
            <w:vMerge/>
          </w:tcPr>
          <w:p w:rsidR="003764E1" w:rsidRPr="000461BB" w:rsidRDefault="003764E1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3764E1" w:rsidRPr="000461BB" w:rsidRDefault="003764E1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Основа: </w:t>
            </w:r>
            <w:r w:rsidR="003D380C" w:rsidRPr="000461BB">
              <w:rPr>
                <w:rFonts w:ascii="Times New Roman" w:hAnsi="Times New Roman" w:cs="Times New Roman"/>
                <w:sz w:val="24"/>
                <w:szCs w:val="24"/>
              </w:rPr>
              <w:t>Метод – средство, которым знание подвергается проверке.</w:t>
            </w:r>
          </w:p>
        </w:tc>
      </w:tr>
      <w:tr w:rsidR="003764E1" w:rsidRPr="000461BB" w:rsidTr="003764E1">
        <w:trPr>
          <w:trHeight w:val="54"/>
        </w:trPr>
        <w:tc>
          <w:tcPr>
            <w:tcW w:w="2235" w:type="dxa"/>
            <w:vMerge/>
          </w:tcPr>
          <w:p w:rsidR="003764E1" w:rsidRPr="000461BB" w:rsidRDefault="003764E1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3764E1" w:rsidRPr="000461BB" w:rsidRDefault="003764E1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характеристики: 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рациональность;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абстрактность;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наличие понятийно-категориального аппарата;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язык науки строго определен, не терпит образности, двусмысленности;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формализованность;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интерсубъективность.</w:t>
            </w:r>
          </w:p>
        </w:tc>
      </w:tr>
      <w:tr w:rsidR="003D380C" w:rsidRPr="000461BB" w:rsidTr="00F807C7">
        <w:trPr>
          <w:trHeight w:val="547"/>
        </w:trPr>
        <w:tc>
          <w:tcPr>
            <w:tcW w:w="2235" w:type="dxa"/>
            <w:vMerge/>
          </w:tcPr>
          <w:p w:rsidR="003D380C" w:rsidRPr="000461BB" w:rsidRDefault="003D380C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Мир и человек: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Мир преобладает над человеком. Природа существует сама по себе. 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Не существует сверхъестественных сил.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Мир един и неделим на части.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Мир несотворим и неуничтожим, так как не сотворима и неуничтожима материя. 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мира законосообразно. </w:t>
            </w:r>
          </w:p>
          <w:p w:rsidR="003D380C" w:rsidRPr="000461BB" w:rsidRDefault="003D380C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Законы природы – общеобязательны для всех.</w:t>
            </w:r>
          </w:p>
        </w:tc>
      </w:tr>
    </w:tbl>
    <w:p w:rsidR="006D40C5" w:rsidRPr="000461BB" w:rsidRDefault="006D40C5" w:rsidP="00046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C5" w:rsidRPr="000461BB" w:rsidRDefault="006D40C5" w:rsidP="00046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1BB">
        <w:rPr>
          <w:rFonts w:ascii="Times New Roman" w:hAnsi="Times New Roman" w:cs="Times New Roman"/>
          <w:sz w:val="24"/>
          <w:szCs w:val="24"/>
        </w:rPr>
        <w:br w:type="page"/>
      </w:r>
    </w:p>
    <w:p w:rsidR="006D40C5" w:rsidRPr="000461BB" w:rsidRDefault="006D40C5" w:rsidP="00046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1BB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задание 2</w:t>
      </w:r>
    </w:p>
    <w:p w:rsidR="006D40C5" w:rsidRPr="000461BB" w:rsidRDefault="006D40C5" w:rsidP="00046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40C5" w:rsidRDefault="006D40C5" w:rsidP="00046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1BB">
        <w:rPr>
          <w:rFonts w:ascii="Times New Roman" w:hAnsi="Times New Roman" w:cs="Times New Roman"/>
          <w:b/>
          <w:sz w:val="24"/>
          <w:szCs w:val="24"/>
        </w:rPr>
        <w:t>1. Заполните таблицу краткими сведениями об античных философах:</w:t>
      </w:r>
    </w:p>
    <w:p w:rsidR="000461BB" w:rsidRPr="000461BB" w:rsidRDefault="000461BB" w:rsidP="00046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0"/>
        <w:gridCol w:w="2087"/>
        <w:gridCol w:w="6074"/>
      </w:tblGrid>
      <w:tr w:rsidR="006D40C5" w:rsidRPr="000461BB" w:rsidTr="00DA089B">
        <w:tc>
          <w:tcPr>
            <w:tcW w:w="1242" w:type="dxa"/>
          </w:tcPr>
          <w:p w:rsidR="006D40C5" w:rsidRPr="000461BB" w:rsidRDefault="006D40C5" w:rsidP="00046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b/>
                <w:sz w:val="24"/>
                <w:szCs w:val="24"/>
              </w:rPr>
              <w:t>Философ</w:t>
            </w:r>
          </w:p>
        </w:tc>
        <w:tc>
          <w:tcPr>
            <w:tcW w:w="2127" w:type="dxa"/>
          </w:tcPr>
          <w:p w:rsidR="006D40C5" w:rsidRPr="000461BB" w:rsidRDefault="006D40C5" w:rsidP="00046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b/>
                <w:sz w:val="24"/>
                <w:szCs w:val="24"/>
              </w:rPr>
              <w:t>Годы / время жизни</w:t>
            </w:r>
          </w:p>
        </w:tc>
        <w:tc>
          <w:tcPr>
            <w:tcW w:w="6202" w:type="dxa"/>
          </w:tcPr>
          <w:p w:rsidR="006D40C5" w:rsidRPr="000461BB" w:rsidRDefault="006D40C5" w:rsidP="00046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b/>
                <w:sz w:val="24"/>
                <w:szCs w:val="24"/>
              </w:rPr>
              <w:t>Взгляды (кратко)</w:t>
            </w:r>
          </w:p>
        </w:tc>
      </w:tr>
      <w:tr w:rsidR="006D40C5" w:rsidRPr="000461BB" w:rsidTr="00DA089B">
        <w:tc>
          <w:tcPr>
            <w:tcW w:w="1242" w:type="dxa"/>
          </w:tcPr>
          <w:p w:rsidR="006D40C5" w:rsidRPr="000461BB" w:rsidRDefault="00DA089B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Фалес</w:t>
            </w:r>
          </w:p>
        </w:tc>
        <w:tc>
          <w:tcPr>
            <w:tcW w:w="2127" w:type="dxa"/>
          </w:tcPr>
          <w:p w:rsidR="006D40C5" w:rsidRPr="000461BB" w:rsidRDefault="001830BD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640/624 — 548/545 до н. э.</w:t>
            </w:r>
          </w:p>
        </w:tc>
        <w:tc>
          <w:tcPr>
            <w:tcW w:w="6202" w:type="dxa"/>
          </w:tcPr>
          <w:p w:rsidR="006D40C5" w:rsidRPr="000461BB" w:rsidRDefault="00DA089B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Первоначало – вода, от которой произошло все, что есть в мире. При этом вода одушевлена, она божественна; это связано с населенностью мира богами. Вода постоянно находится в движении, поэтому все вещи изменчивы. Божественность воды выражается в душевной жизни человека.</w:t>
            </w:r>
          </w:p>
          <w:p w:rsidR="00DA089B" w:rsidRPr="000461BB" w:rsidRDefault="00DA089B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Под душой Фалес понимал тонкое (эфирное) вещество, которое позволяет человеку чувствовать; именно она является носителем разумности и справедливости. </w:t>
            </w:r>
          </w:p>
          <w:p w:rsidR="00DA089B" w:rsidRPr="000461BB" w:rsidRDefault="00DA089B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Фалес считал, что все знание нужно сводить к единой основе, а познание основывать на чувственном восприятии вещей. Причем познание мира неотделимо от человека.</w:t>
            </w:r>
          </w:p>
        </w:tc>
      </w:tr>
      <w:tr w:rsidR="006D40C5" w:rsidRPr="000461BB" w:rsidTr="00DA089B">
        <w:tc>
          <w:tcPr>
            <w:tcW w:w="1242" w:type="dxa"/>
          </w:tcPr>
          <w:p w:rsidR="006D40C5" w:rsidRPr="000461BB" w:rsidRDefault="00DA089B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Гераклит</w:t>
            </w:r>
          </w:p>
        </w:tc>
        <w:tc>
          <w:tcPr>
            <w:tcW w:w="2127" w:type="dxa"/>
          </w:tcPr>
          <w:p w:rsidR="006D40C5" w:rsidRPr="000461BB" w:rsidRDefault="001830BD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около 544 года до н. э. — около 483 года до н. э.</w:t>
            </w:r>
          </w:p>
        </w:tc>
        <w:tc>
          <w:tcPr>
            <w:tcW w:w="6202" w:type="dxa"/>
          </w:tcPr>
          <w:p w:rsidR="00DA089B" w:rsidRPr="000461BB" w:rsidRDefault="00DA089B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Гераклит считал первоосновой огонь, поскольку именно он наиболее подвижен и динамичен из всех стихий. Путем сгущения огонь может превращаться в воздух, воздух — в воду, вода — в землю. Сама Земля также была частью раскаленного огня, но потом остыла. Огонь у Гераклита обожествлен. Это понятие имеет и нравственное значение, потому что у него есть некое воздающее начало, обладающее нравственной силой. </w:t>
            </w:r>
          </w:p>
          <w:p w:rsidR="00DA089B" w:rsidRPr="000461BB" w:rsidRDefault="00DA089B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Огонь связан с «логосом», который в рассуждениях Гераклита и слово, и порядок, сущность, закон, мера. Логос имеет функцию управления вещами, процессами, космосом. </w:t>
            </w:r>
          </w:p>
          <w:p w:rsidR="00DA089B" w:rsidRPr="000461BB" w:rsidRDefault="00DA089B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Одна из идей Гераклита — идея всеобщей изменчивости и движения («все течет, все изменяется»; река, в которую невозможно войти дважды), которая связана с идеей внутренней раздвоенности вещей и процессов на противоположные стороны, с их взаимодействием («все едино и все состоит из противоположностей», «все рождается благодаря борьбе»). Гармония также состоит из противоположностей, представляя собой их единство. </w:t>
            </w:r>
          </w:p>
          <w:p w:rsidR="006D40C5" w:rsidRPr="000461BB" w:rsidRDefault="00DA089B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и смысл вещей, единство и борьбу противоположностей можно постигнуть с помощью разума, мышления, а также с помощью соединения разума и чувств. Именно последнее и ведет к истинному познанию. </w:t>
            </w:r>
          </w:p>
        </w:tc>
      </w:tr>
      <w:tr w:rsidR="006D40C5" w:rsidRPr="000461BB" w:rsidTr="00DA089B">
        <w:tc>
          <w:tcPr>
            <w:tcW w:w="1242" w:type="dxa"/>
          </w:tcPr>
          <w:p w:rsidR="006D40C5" w:rsidRPr="000461BB" w:rsidRDefault="00DA089B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Сократ</w:t>
            </w:r>
          </w:p>
        </w:tc>
        <w:tc>
          <w:tcPr>
            <w:tcW w:w="2127" w:type="dxa"/>
          </w:tcPr>
          <w:p w:rsidR="006D40C5" w:rsidRPr="000461BB" w:rsidRDefault="00E70510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470/469 г. до н.э. – 399 г. до н.э.</w:t>
            </w:r>
          </w:p>
        </w:tc>
        <w:tc>
          <w:tcPr>
            <w:tcW w:w="6202" w:type="dxa"/>
          </w:tcPr>
          <w:p w:rsidR="00DA089B" w:rsidRPr="000461BB" w:rsidRDefault="00DA089B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Полагал, что познать космос невозможно. Однако человек может познать свою душу (требование «познай самого себя»). Главными для Сократа стали проблем гносеологические и этические, причем первые  — как дополняющие этику. Сократ впервые указал на значение понятий, на важность их определения, на роль индукции в их формировании. </w:t>
            </w:r>
          </w:p>
          <w:p w:rsidR="00DA089B" w:rsidRPr="000461BB" w:rsidRDefault="00DA089B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Главным способом постижения истины Сократ считал </w:t>
            </w:r>
            <w:r w:rsidRPr="00046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майевтику (диалогический способ рождения нового знания). </w:t>
            </w:r>
          </w:p>
          <w:p w:rsidR="006D40C5" w:rsidRPr="000461BB" w:rsidRDefault="00DA089B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Философ считал душу антиподом тела: тело природно и состоит из частиц, душа состоит из понятий. Высшие понятия — добро, справедливость, истина. Благодаря душе человек познает вещи, их место в мире, отношение человека к человеку и к самому себе.</w:t>
            </w:r>
          </w:p>
          <w:p w:rsidR="00DA089B" w:rsidRPr="000461BB" w:rsidRDefault="00DA089B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Истина нужна, чтобы действовать, а действия должны быть добродетельны и справедливы. </w:t>
            </w:r>
          </w:p>
        </w:tc>
      </w:tr>
      <w:tr w:rsidR="006D40C5" w:rsidRPr="000461BB" w:rsidTr="00DA089B">
        <w:tc>
          <w:tcPr>
            <w:tcW w:w="1242" w:type="dxa"/>
          </w:tcPr>
          <w:p w:rsidR="006D40C5" w:rsidRPr="000461BB" w:rsidRDefault="00DA089B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Демокрит</w:t>
            </w:r>
          </w:p>
        </w:tc>
        <w:tc>
          <w:tcPr>
            <w:tcW w:w="2127" w:type="dxa"/>
          </w:tcPr>
          <w:p w:rsidR="006D40C5" w:rsidRPr="000461BB" w:rsidRDefault="00E70510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ок. 460 до н. э. — ок. 370 до н. э.</w:t>
            </w:r>
          </w:p>
        </w:tc>
        <w:tc>
          <w:tcPr>
            <w:tcW w:w="6202" w:type="dxa"/>
          </w:tcPr>
          <w:p w:rsidR="00DA089B" w:rsidRPr="000461BB" w:rsidRDefault="00DA089B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Демокрит полагал, что существует бесконечное множество миров. Все они состоят из атомов и пустоты. Сами же атомы неделимы и лишены пустоты. Атомы также неизменны и не имеют внутри себя никакого движения; они вечны и неуничтожимы. Число атомов бесконечно, они различаются по четырем признакам: по форме, по величине, по порядку и по положению.</w:t>
            </w:r>
          </w:p>
          <w:p w:rsidR="00DA089B" w:rsidRPr="000461BB" w:rsidRDefault="00DA089B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Душа человека, по Демокриту, также состоит из атомов, они самые маленькие и шарообразные. </w:t>
            </w:r>
          </w:p>
          <w:p w:rsidR="00DA089B" w:rsidRPr="000461BB" w:rsidRDefault="00DA089B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Человек способен проникнуть в глубину предметов; для этого требуются ум и мышление. Демокрит разграничивал чувственное (познание «мнению») и рациональное познание (познание «по истине»). </w:t>
            </w:r>
          </w:p>
          <w:p w:rsidR="006D40C5" w:rsidRPr="000461BB" w:rsidRDefault="00DA089B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Много внимания Демокрит уделял проблемам этики, в частности вопросам справедливости, честности, человеческого достоинства. Был сторонником демократического устройства общественной жизни.</w:t>
            </w:r>
          </w:p>
        </w:tc>
      </w:tr>
      <w:tr w:rsidR="006D40C5" w:rsidRPr="000461BB" w:rsidTr="00DA089B">
        <w:tc>
          <w:tcPr>
            <w:tcW w:w="1242" w:type="dxa"/>
          </w:tcPr>
          <w:p w:rsidR="006D40C5" w:rsidRPr="000461BB" w:rsidRDefault="00DA089B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Платон</w:t>
            </w:r>
          </w:p>
        </w:tc>
        <w:tc>
          <w:tcPr>
            <w:tcW w:w="2127" w:type="dxa"/>
          </w:tcPr>
          <w:p w:rsidR="006D40C5" w:rsidRPr="000461BB" w:rsidRDefault="00E70510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между 429 и 427 г. до н.э. – 347 г до н.э. </w:t>
            </w:r>
          </w:p>
        </w:tc>
        <w:tc>
          <w:tcPr>
            <w:tcW w:w="6202" w:type="dxa"/>
          </w:tcPr>
          <w:p w:rsidR="00DA089B" w:rsidRPr="000461BB" w:rsidRDefault="00DA089B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Разработал идеал государства. Полагал, что управлять государством должны философы, поскольку все современные ему политические режимы считал плохими. </w:t>
            </w:r>
          </w:p>
          <w:p w:rsidR="00DA089B" w:rsidRPr="000461BB" w:rsidRDefault="00DA089B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Центральное место в философии Платона занимала проблема идеального. Согласно учению философа, бытие разграничивается на несколько родов бытия: мир идей (вечный, подлинный), мир материи (вечный, мир вещественных, чувственно воспринимаемых предметов; мир временных явлений, а поэтому ненастоящий) и Бог (космический разум, Демиург). Идея выступала как общность, целостность. При этом у каждой вещи, каждого явления был идеальный прообраз. Так, вода может закипеть или замерзнуть, а идея воды не может ни того, ни другого. Она всегда неизменна, целостна. Конкретная вещь погибает, а идея постоянна, она воплощается в других аналогичных конкретных вещах. Важным свойством идей является их совершенство. </w:t>
            </w:r>
          </w:p>
          <w:p w:rsidR="00DA089B" w:rsidRPr="000461BB" w:rsidRDefault="00DA089B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Все множество идей представляет единство. Центральной идеей является идея блага, высшего добра. Это идея всех идей, источник красоты, гармонии, счастья. Лишь при руководстве идеей блага знание, имущество и все другое становится пригодным и полезным. Без идеи блага все человеческие знания были бы бесполезны. </w:t>
            </w:r>
          </w:p>
          <w:p w:rsidR="006D40C5" w:rsidRPr="000461BB" w:rsidRDefault="001830BD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имеет непосредственное отношение ко всем </w:t>
            </w:r>
            <w:r w:rsidRPr="00046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сферам бытия: его физическое тело — от материи душа способна вбирать в себя идеи и устремляться к Демиургу. Душа бессмертна, вечна и способна переселяться из тела в тело. Душа имеет следующую структуру: разум, воля, вожделение У разных людей преобладают разные слои души, а потому выделяются следующие типы людей:  разумный, мужественный, вожделенный. Первому типу соответствует сословие правителей, второму — сословие стражников и воинов, третьему — сословие производителей (ремесленников, крестьян, торговцев). </w:t>
            </w:r>
          </w:p>
        </w:tc>
      </w:tr>
      <w:tr w:rsidR="006D40C5" w:rsidRPr="000461BB" w:rsidTr="00DA089B">
        <w:tc>
          <w:tcPr>
            <w:tcW w:w="1242" w:type="dxa"/>
          </w:tcPr>
          <w:p w:rsidR="006D40C5" w:rsidRPr="000461BB" w:rsidRDefault="001830BD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Аристотель</w:t>
            </w:r>
          </w:p>
        </w:tc>
        <w:tc>
          <w:tcPr>
            <w:tcW w:w="2127" w:type="dxa"/>
          </w:tcPr>
          <w:p w:rsidR="006D40C5" w:rsidRPr="000461BB" w:rsidRDefault="00E70510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384 г. до н.э. – 322 г. до н.э.</w:t>
            </w:r>
          </w:p>
        </w:tc>
        <w:tc>
          <w:tcPr>
            <w:tcW w:w="6202" w:type="dxa"/>
          </w:tcPr>
          <w:p w:rsidR="001830BD" w:rsidRPr="000461BB" w:rsidRDefault="001830BD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 Аристотеля охватывал всю сумму внерелигиозных знаний, научное знание в целом в противоположность вере. Подразделял философию на теоретическую (метафизика — термин введен Андроником Родосским, натурфилософия, математика), практическую (этика, экономика, политика) и изобразительную (поэтика, риторика, искусство). В собственном же своем значении философия была метафизикой («первой философией»). В нее же включалась логика, которая считалась Аристотелем инструментом любого познания. </w:t>
            </w:r>
          </w:p>
          <w:p w:rsidR="001830BD" w:rsidRPr="000461BB" w:rsidRDefault="001830BD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Целью любой науки является установление истины, объективного знания о сущем и вещах природы. </w:t>
            </w:r>
          </w:p>
          <w:p w:rsidR="001830BD" w:rsidRPr="000461BB" w:rsidRDefault="001830BD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Для Аристотеля существовало только множество индивидуальных предметов, заключающих в себе сущность; нет никаких самостоятельных сущностей, пребывающих вне конкретных образований. В разрыве сущности и индивидуальных вещей Аристотель усматривал один из самых  серьезных недостатков концепции идей Платона («Платон мне друг, но истина дороже»). </w:t>
            </w:r>
          </w:p>
          <w:p w:rsidR="006D40C5" w:rsidRPr="000461BB" w:rsidRDefault="001830BD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Важное место в мировоззрении Аристотеля отводилось представлениям о форме и материи. Форма очень близка к сущности. Но форма — это внутреннее состояние, принцип каждой вещи; с ней соотносится и смысл вещи. Материя — это неоформленный субстрат, она пассивна, неспособна сама из себя что-то породить. Материя и форма друг без друга не существуют. Единство формы и материи в каждом конкретном случае есть превращение возможности в действительность, есть актуализация возможности.</w:t>
            </w:r>
          </w:p>
          <w:p w:rsidR="001830BD" w:rsidRPr="000461BB" w:rsidRDefault="001830BD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Для достижения целей человек может объединяться к другими людьми, поскольку он есть политическое животное. Для достижения блага люди создают государство. Если гражданин обязан повиноваться властям и законам, то политик должен быть нравственно совершенным. Все формы государственного устройства Аристотель классифицировал по количеству правящих и по цели правления. По первому признаку он выделял монархию, аристократию и политию (республику) — это правильные формы правления; с другой стороны </w:t>
            </w:r>
            <w:r w:rsidRPr="00046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существовали тирания, олигархия и демократия — это неправильные формы правления. По второму признаку Аристотель выделяя государства, в которых власть имущие заботятся о всеобщем благе, и те государства, где правители пекутся лишь о собственном благе. Указывал на преимущество частной собственности, считал естественным рабовладение. В политическом устройстве различал три части: законодательную, административную и судебную.</w:t>
            </w:r>
          </w:p>
        </w:tc>
      </w:tr>
      <w:tr w:rsidR="006D40C5" w:rsidRPr="000461BB" w:rsidTr="00DA089B">
        <w:tc>
          <w:tcPr>
            <w:tcW w:w="1242" w:type="dxa"/>
          </w:tcPr>
          <w:p w:rsidR="006D40C5" w:rsidRPr="000461BB" w:rsidRDefault="001830BD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Эпикур</w:t>
            </w:r>
          </w:p>
        </w:tc>
        <w:tc>
          <w:tcPr>
            <w:tcW w:w="2127" w:type="dxa"/>
          </w:tcPr>
          <w:p w:rsidR="006D40C5" w:rsidRPr="000461BB" w:rsidRDefault="00E70510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342/341 г. до н.э. – 271/270 г. до н.э.</w:t>
            </w:r>
          </w:p>
        </w:tc>
        <w:tc>
          <w:tcPr>
            <w:tcW w:w="6202" w:type="dxa"/>
          </w:tcPr>
          <w:p w:rsidR="006D40C5" w:rsidRPr="000461BB" w:rsidRDefault="001830BD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Систему Демокрита Эпикур дополнил гипотезой о произвольном отклонении атомов от вертикального падения. Именно это делает возможным их столкновение и образование миров. Индивид представляется Эпикуру социальным атомом, который обладает свободу и часто подчинен случаю.</w:t>
            </w:r>
          </w:p>
          <w:p w:rsidR="001830BD" w:rsidRPr="000461BB" w:rsidRDefault="001830BD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Задачей этики Эпикур считал определение цели человеческой жизни. Целью же жизни является счастье, а счастье — это удовольствие (наслаждение, избавление от физической боли, страдания, страха смерти всякого принуждения). Этика Эпикура обосновывает свободное поведение, не связанное с природной необходимостью. Философия для Эпикура — это путь к счастью, ведь именно  с помощью размышлений человек достигает счастливой жизни. Чтобы определить границу между удовольствием и страданием, необходимо вмешательство разума. Эпикур большое значение придавал добродетелям, поскольку только добродетельный человек может познать духовные наслаждения.  Чтобы быть добродетельным, необходимо быть мудрым. Философское познание освобождает от трех основных страхов: страха перед богами, страха перед смертью, страха перед необходимостью.</w:t>
            </w:r>
          </w:p>
        </w:tc>
      </w:tr>
    </w:tbl>
    <w:p w:rsidR="006D40C5" w:rsidRPr="000461BB" w:rsidRDefault="006D40C5" w:rsidP="00046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C5" w:rsidRPr="000461BB" w:rsidRDefault="006D40C5" w:rsidP="00046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1BB">
        <w:rPr>
          <w:rFonts w:ascii="Times New Roman" w:hAnsi="Times New Roman" w:cs="Times New Roman"/>
          <w:b/>
          <w:sz w:val="24"/>
          <w:szCs w:val="24"/>
        </w:rPr>
        <w:t>2. Распределите имена известных вам философов Нового времени по трем направлениям:</w:t>
      </w:r>
    </w:p>
    <w:p w:rsidR="006D40C5" w:rsidRPr="000461BB" w:rsidRDefault="006D40C5" w:rsidP="00046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D40C5" w:rsidRPr="000461BB" w:rsidTr="006D40C5">
        <w:tc>
          <w:tcPr>
            <w:tcW w:w="3190" w:type="dxa"/>
          </w:tcPr>
          <w:p w:rsidR="006D40C5" w:rsidRPr="000461BB" w:rsidRDefault="006D40C5" w:rsidP="00046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b/>
                <w:sz w:val="24"/>
                <w:szCs w:val="24"/>
              </w:rPr>
              <w:t>Сенсуализм</w:t>
            </w:r>
          </w:p>
        </w:tc>
        <w:tc>
          <w:tcPr>
            <w:tcW w:w="3190" w:type="dxa"/>
          </w:tcPr>
          <w:p w:rsidR="006D40C5" w:rsidRPr="000461BB" w:rsidRDefault="006D40C5" w:rsidP="00046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Рационализм</w:t>
            </w:r>
          </w:p>
        </w:tc>
        <w:tc>
          <w:tcPr>
            <w:tcW w:w="3191" w:type="dxa"/>
          </w:tcPr>
          <w:p w:rsidR="006D40C5" w:rsidRPr="000461BB" w:rsidRDefault="006D40C5" w:rsidP="00046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b/>
                <w:sz w:val="24"/>
                <w:szCs w:val="24"/>
              </w:rPr>
              <w:t>Эмпиризм</w:t>
            </w:r>
          </w:p>
        </w:tc>
      </w:tr>
      <w:tr w:rsidR="006D40C5" w:rsidRPr="000461BB" w:rsidTr="006D40C5">
        <w:tc>
          <w:tcPr>
            <w:tcW w:w="3190" w:type="dxa"/>
          </w:tcPr>
          <w:p w:rsidR="006D40C5" w:rsidRPr="000461BB" w:rsidRDefault="006F6A4B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Джонн Локк</w:t>
            </w:r>
          </w:p>
        </w:tc>
        <w:tc>
          <w:tcPr>
            <w:tcW w:w="3190" w:type="dxa"/>
          </w:tcPr>
          <w:p w:rsidR="006D40C5" w:rsidRPr="000461BB" w:rsidRDefault="00E70510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Рене Декарт</w:t>
            </w:r>
          </w:p>
        </w:tc>
        <w:tc>
          <w:tcPr>
            <w:tcW w:w="3191" w:type="dxa"/>
          </w:tcPr>
          <w:p w:rsidR="006D40C5" w:rsidRPr="000461BB" w:rsidRDefault="00E70510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Томас Гоббс</w:t>
            </w:r>
          </w:p>
        </w:tc>
      </w:tr>
      <w:tr w:rsidR="006D40C5" w:rsidRPr="000461BB" w:rsidTr="006D40C5">
        <w:tc>
          <w:tcPr>
            <w:tcW w:w="3190" w:type="dxa"/>
          </w:tcPr>
          <w:p w:rsidR="006D40C5" w:rsidRPr="000461BB" w:rsidRDefault="006F6A4B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Джордж Беркли</w:t>
            </w:r>
          </w:p>
        </w:tc>
        <w:tc>
          <w:tcPr>
            <w:tcW w:w="3190" w:type="dxa"/>
          </w:tcPr>
          <w:p w:rsidR="006D40C5" w:rsidRPr="000461BB" w:rsidRDefault="00E70510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Барух Спиноза</w:t>
            </w:r>
          </w:p>
        </w:tc>
        <w:tc>
          <w:tcPr>
            <w:tcW w:w="3191" w:type="dxa"/>
          </w:tcPr>
          <w:p w:rsidR="006D40C5" w:rsidRPr="000461BB" w:rsidRDefault="00E70510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Фрэнсис Бэкон</w:t>
            </w:r>
          </w:p>
        </w:tc>
      </w:tr>
      <w:tr w:rsidR="006D40C5" w:rsidRPr="000461BB" w:rsidTr="006D40C5">
        <w:tc>
          <w:tcPr>
            <w:tcW w:w="3190" w:type="dxa"/>
          </w:tcPr>
          <w:p w:rsidR="006D40C5" w:rsidRPr="000461BB" w:rsidRDefault="006F6A4B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Дэвид Юм</w:t>
            </w:r>
          </w:p>
        </w:tc>
        <w:tc>
          <w:tcPr>
            <w:tcW w:w="3190" w:type="dxa"/>
          </w:tcPr>
          <w:p w:rsidR="006D40C5" w:rsidRPr="000461BB" w:rsidRDefault="00E70510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Готфрид Лейбниц</w:t>
            </w:r>
          </w:p>
        </w:tc>
        <w:tc>
          <w:tcPr>
            <w:tcW w:w="3191" w:type="dxa"/>
          </w:tcPr>
          <w:p w:rsidR="006D40C5" w:rsidRPr="000461BB" w:rsidRDefault="00D12ABA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Джон Стюарт</w:t>
            </w:r>
            <w:r w:rsidR="006F6A4B"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 Милль</w:t>
            </w:r>
          </w:p>
        </w:tc>
      </w:tr>
    </w:tbl>
    <w:p w:rsidR="006D40C5" w:rsidRPr="000461BB" w:rsidRDefault="006D40C5" w:rsidP="00046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C5" w:rsidRPr="000461BB" w:rsidRDefault="006D40C5" w:rsidP="00046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1BB">
        <w:rPr>
          <w:rFonts w:ascii="Times New Roman" w:hAnsi="Times New Roman" w:cs="Times New Roman"/>
          <w:sz w:val="24"/>
          <w:szCs w:val="24"/>
        </w:rPr>
        <w:br w:type="page"/>
      </w:r>
    </w:p>
    <w:p w:rsidR="006D40C5" w:rsidRPr="000461BB" w:rsidRDefault="006D40C5" w:rsidP="00046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1BB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задание 3</w:t>
      </w:r>
    </w:p>
    <w:p w:rsidR="006D40C5" w:rsidRPr="000461BB" w:rsidRDefault="006D40C5" w:rsidP="00046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40C5" w:rsidRPr="000461BB" w:rsidRDefault="006D40C5" w:rsidP="00046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1BB">
        <w:rPr>
          <w:rFonts w:ascii="Times New Roman" w:hAnsi="Times New Roman" w:cs="Times New Roman"/>
          <w:b/>
          <w:sz w:val="24"/>
          <w:szCs w:val="24"/>
        </w:rPr>
        <w:t>1. Каковы этапы развития философских представлений о материи? Заполните следующую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D40C5" w:rsidRPr="000461BB" w:rsidTr="006D40C5">
        <w:tc>
          <w:tcPr>
            <w:tcW w:w="2392" w:type="dxa"/>
          </w:tcPr>
          <w:p w:rsidR="006D40C5" w:rsidRPr="000461BB" w:rsidRDefault="006D40C5" w:rsidP="00046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этапа</w:t>
            </w:r>
          </w:p>
        </w:tc>
        <w:tc>
          <w:tcPr>
            <w:tcW w:w="2393" w:type="dxa"/>
          </w:tcPr>
          <w:p w:rsidR="006D40C5" w:rsidRPr="000461BB" w:rsidRDefault="006D40C5" w:rsidP="00046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93" w:type="dxa"/>
          </w:tcPr>
          <w:p w:rsidR="006D40C5" w:rsidRPr="000461BB" w:rsidRDefault="006D40C5" w:rsidP="00046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</w:t>
            </w:r>
          </w:p>
        </w:tc>
        <w:tc>
          <w:tcPr>
            <w:tcW w:w="2393" w:type="dxa"/>
          </w:tcPr>
          <w:p w:rsidR="006D40C5" w:rsidRPr="000461BB" w:rsidRDefault="006D40C5" w:rsidP="00046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b/>
                <w:sz w:val="24"/>
                <w:szCs w:val="24"/>
              </w:rPr>
              <w:t>Сторонники</w:t>
            </w:r>
          </w:p>
        </w:tc>
      </w:tr>
      <w:tr w:rsidR="006D40C5" w:rsidRPr="000461BB" w:rsidTr="006D40C5">
        <w:tc>
          <w:tcPr>
            <w:tcW w:w="2392" w:type="dxa"/>
          </w:tcPr>
          <w:p w:rsidR="006D40C5" w:rsidRPr="000461BB" w:rsidRDefault="00F47CE2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Наивный материализм</w:t>
            </w:r>
          </w:p>
        </w:tc>
        <w:tc>
          <w:tcPr>
            <w:tcW w:w="2393" w:type="dxa"/>
          </w:tcPr>
          <w:p w:rsidR="006D40C5" w:rsidRPr="000461BB" w:rsidRDefault="00F47CE2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046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 века до н.э.</w:t>
            </w:r>
          </w:p>
        </w:tc>
        <w:tc>
          <w:tcPr>
            <w:tcW w:w="2393" w:type="dxa"/>
          </w:tcPr>
          <w:p w:rsidR="006D40C5" w:rsidRPr="000461BB" w:rsidRDefault="00F47CE2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Представления о материи как о первоначальном материале, из которого состоят предметы и тела.</w:t>
            </w:r>
          </w:p>
        </w:tc>
        <w:tc>
          <w:tcPr>
            <w:tcW w:w="2393" w:type="dxa"/>
          </w:tcPr>
          <w:p w:rsidR="00AC007D" w:rsidRPr="000461BB" w:rsidRDefault="00AC007D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Фалес</w:t>
            </w:r>
          </w:p>
          <w:p w:rsidR="00AC007D" w:rsidRPr="000461BB" w:rsidRDefault="00AC007D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Гераклит</w:t>
            </w:r>
          </w:p>
          <w:p w:rsidR="006D40C5" w:rsidRPr="000461BB" w:rsidRDefault="00F47CE2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Демокрит</w:t>
            </w:r>
          </w:p>
        </w:tc>
      </w:tr>
      <w:tr w:rsidR="006D40C5" w:rsidRPr="000461BB" w:rsidTr="006D40C5">
        <w:tc>
          <w:tcPr>
            <w:tcW w:w="2392" w:type="dxa"/>
          </w:tcPr>
          <w:p w:rsidR="006D40C5" w:rsidRPr="000461BB" w:rsidRDefault="00F47CE2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Атомистический материализм</w:t>
            </w:r>
          </w:p>
          <w:p w:rsidR="00794066" w:rsidRPr="000461BB" w:rsidRDefault="00794066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(или метафизический материализм, или механистический материализм)</w:t>
            </w:r>
          </w:p>
        </w:tc>
        <w:tc>
          <w:tcPr>
            <w:tcW w:w="2393" w:type="dxa"/>
          </w:tcPr>
          <w:p w:rsidR="006D40C5" w:rsidRPr="000461BB" w:rsidRDefault="00F47CE2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 век до н.э.-</w:t>
            </w:r>
            <w:r w:rsidRPr="00046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066" w:rsidRPr="000461BB">
              <w:rPr>
                <w:rFonts w:ascii="Times New Roman" w:hAnsi="Times New Roman" w:cs="Times New Roman"/>
                <w:sz w:val="24"/>
                <w:szCs w:val="24"/>
              </w:rPr>
              <w:t>в. н.э.</w:t>
            </w:r>
          </w:p>
        </w:tc>
        <w:tc>
          <w:tcPr>
            <w:tcW w:w="2393" w:type="dxa"/>
          </w:tcPr>
          <w:p w:rsidR="006D40C5" w:rsidRPr="000461BB" w:rsidRDefault="00794066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«материя» отождествляется с понятием «вещество». Материя – это сумма всех определенных неизменных свойств. Считалось, что есть некий единый и неделимый предмет, из которого все состоит. </w:t>
            </w:r>
          </w:p>
        </w:tc>
        <w:tc>
          <w:tcPr>
            <w:tcW w:w="2393" w:type="dxa"/>
          </w:tcPr>
          <w:p w:rsidR="00AC007D" w:rsidRPr="000461BB" w:rsidRDefault="00AC007D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Ф. Бэкон</w:t>
            </w:r>
          </w:p>
          <w:p w:rsidR="006D40C5" w:rsidRPr="000461BB" w:rsidRDefault="00794066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Т. Гоббс</w:t>
            </w:r>
          </w:p>
        </w:tc>
      </w:tr>
      <w:tr w:rsidR="006D40C5" w:rsidRPr="000461BB" w:rsidTr="006D40C5">
        <w:tc>
          <w:tcPr>
            <w:tcW w:w="2392" w:type="dxa"/>
          </w:tcPr>
          <w:p w:rsidR="006D40C5" w:rsidRPr="000461BB" w:rsidRDefault="00794066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Гносеологический материализм</w:t>
            </w:r>
          </w:p>
        </w:tc>
        <w:tc>
          <w:tcPr>
            <w:tcW w:w="2393" w:type="dxa"/>
          </w:tcPr>
          <w:p w:rsidR="006D40C5" w:rsidRPr="000461BB" w:rsidRDefault="00AC007D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Рубеж </w:t>
            </w:r>
            <w:r w:rsidRPr="00046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6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 – по настоящее время</w:t>
            </w:r>
          </w:p>
        </w:tc>
        <w:tc>
          <w:tcPr>
            <w:tcW w:w="2393" w:type="dxa"/>
          </w:tcPr>
          <w:p w:rsidR="006D40C5" w:rsidRPr="000461BB" w:rsidRDefault="00AC007D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Материя понимается как субстанция, лежащая в основе внутреннего единства всего разнообразия явлений и предметов. </w:t>
            </w:r>
          </w:p>
        </w:tc>
        <w:tc>
          <w:tcPr>
            <w:tcW w:w="2393" w:type="dxa"/>
          </w:tcPr>
          <w:p w:rsidR="006D40C5" w:rsidRPr="000461BB" w:rsidRDefault="00AC007D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В.И. Ленин</w:t>
            </w:r>
          </w:p>
          <w:p w:rsidR="00AC007D" w:rsidRPr="000461BB" w:rsidRDefault="00AC007D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Б. Смит</w:t>
            </w:r>
          </w:p>
          <w:p w:rsidR="00AC007D" w:rsidRPr="000461BB" w:rsidRDefault="00AC007D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Б. Рассел</w:t>
            </w:r>
          </w:p>
          <w:p w:rsidR="00AC007D" w:rsidRPr="000461BB" w:rsidRDefault="00AC007D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Д. Деннет</w:t>
            </w:r>
          </w:p>
          <w:p w:rsidR="00AC007D" w:rsidRPr="000461BB" w:rsidRDefault="009337C1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П. Черчленд</w:t>
            </w:r>
          </w:p>
        </w:tc>
      </w:tr>
    </w:tbl>
    <w:p w:rsidR="006D40C5" w:rsidRPr="000461BB" w:rsidRDefault="006D40C5" w:rsidP="00046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258" w:rsidRPr="000461BB" w:rsidRDefault="00CC2258" w:rsidP="00046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1BB">
        <w:rPr>
          <w:rFonts w:ascii="Times New Roman" w:hAnsi="Times New Roman" w:cs="Times New Roman"/>
          <w:sz w:val="24"/>
          <w:szCs w:val="24"/>
        </w:rPr>
        <w:br w:type="page"/>
      </w:r>
    </w:p>
    <w:p w:rsidR="006D40C5" w:rsidRPr="000461BB" w:rsidRDefault="00CC2258" w:rsidP="00046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1BB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задание 4</w:t>
      </w:r>
    </w:p>
    <w:p w:rsidR="00CC2258" w:rsidRPr="000461BB" w:rsidRDefault="00CC2258" w:rsidP="00046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258" w:rsidRPr="000461BB" w:rsidRDefault="00CC2258" w:rsidP="00046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1BB">
        <w:rPr>
          <w:rFonts w:ascii="Times New Roman" w:hAnsi="Times New Roman" w:cs="Times New Roman"/>
          <w:b/>
          <w:sz w:val="24"/>
          <w:szCs w:val="24"/>
        </w:rPr>
        <w:t>1. Что такое личность и индивидуальность?</w:t>
      </w:r>
    </w:p>
    <w:p w:rsidR="00CC2258" w:rsidRPr="000461BB" w:rsidRDefault="00CC2258" w:rsidP="00046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CE2" w:rsidRPr="000461BB" w:rsidRDefault="00F47CE2" w:rsidP="00046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1BB">
        <w:rPr>
          <w:rFonts w:ascii="Times New Roman" w:hAnsi="Times New Roman" w:cs="Times New Roman"/>
          <w:sz w:val="24"/>
          <w:szCs w:val="24"/>
        </w:rPr>
        <w:t>Индивидуальность представляет собой неповторимое своеобразие какого-либо явления, отдельного существа или человека.</w:t>
      </w:r>
    </w:p>
    <w:p w:rsidR="00F47CE2" w:rsidRDefault="00F47CE2" w:rsidP="00046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1BB">
        <w:rPr>
          <w:rFonts w:ascii="Times New Roman" w:hAnsi="Times New Roman" w:cs="Times New Roman"/>
          <w:sz w:val="24"/>
          <w:szCs w:val="24"/>
        </w:rPr>
        <w:t>Личность - это динамичная, относительно устойчивая целостная система интеллектуальных, социально-культурных и морально-волевых качеств человека, выраженных в индивидуальных особе</w:t>
      </w:r>
      <w:bookmarkStart w:id="0" w:name="_GoBack"/>
      <w:bookmarkEnd w:id="0"/>
      <w:r w:rsidRPr="000461BB">
        <w:rPr>
          <w:rFonts w:ascii="Times New Roman" w:hAnsi="Times New Roman" w:cs="Times New Roman"/>
          <w:sz w:val="24"/>
          <w:szCs w:val="24"/>
        </w:rPr>
        <w:t>нностях его сознания и деятельности.</w:t>
      </w:r>
    </w:p>
    <w:p w:rsidR="000461BB" w:rsidRPr="000461BB" w:rsidRDefault="000461BB" w:rsidP="00046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258" w:rsidRPr="000461BB" w:rsidRDefault="00CC2258" w:rsidP="00046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1BB">
        <w:rPr>
          <w:rFonts w:ascii="Times New Roman" w:hAnsi="Times New Roman" w:cs="Times New Roman"/>
          <w:b/>
          <w:sz w:val="24"/>
          <w:szCs w:val="24"/>
        </w:rPr>
        <w:t>2. В чем специфика различных способов познания?</w:t>
      </w:r>
    </w:p>
    <w:p w:rsidR="00CC2258" w:rsidRPr="000461BB" w:rsidRDefault="00CC2258" w:rsidP="00046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CC2258" w:rsidRPr="000461BB" w:rsidTr="004F5C13">
        <w:tc>
          <w:tcPr>
            <w:tcW w:w="2376" w:type="dxa"/>
          </w:tcPr>
          <w:p w:rsidR="00CC2258" w:rsidRPr="000461BB" w:rsidRDefault="00CC2258" w:rsidP="00046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познания</w:t>
            </w:r>
          </w:p>
        </w:tc>
        <w:tc>
          <w:tcPr>
            <w:tcW w:w="7195" w:type="dxa"/>
          </w:tcPr>
          <w:p w:rsidR="00CC2258" w:rsidRPr="000461BB" w:rsidRDefault="00CC2258" w:rsidP="00046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</w:t>
            </w:r>
          </w:p>
        </w:tc>
      </w:tr>
      <w:tr w:rsidR="00CC2258" w:rsidRPr="000461BB" w:rsidTr="004F5C13">
        <w:tc>
          <w:tcPr>
            <w:tcW w:w="2376" w:type="dxa"/>
          </w:tcPr>
          <w:p w:rsidR="00CC2258" w:rsidRPr="000461BB" w:rsidRDefault="004F5C13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Научное</w:t>
            </w:r>
          </w:p>
        </w:tc>
        <w:tc>
          <w:tcPr>
            <w:tcW w:w="7195" w:type="dxa"/>
          </w:tcPr>
          <w:p w:rsidR="004F5C13" w:rsidRPr="000461BB" w:rsidRDefault="004F5C13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Основными познавательными компонентами являются наблюдение и эксперимент.</w:t>
            </w:r>
          </w:p>
          <w:p w:rsidR="004F5C13" w:rsidRPr="000461BB" w:rsidRDefault="004F5C13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Приоритет рационально выводимого знания.</w:t>
            </w:r>
          </w:p>
          <w:p w:rsidR="004F5C13" w:rsidRPr="000461BB" w:rsidRDefault="004F5C13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Характерно отделение субъекта от объекта, единичного от всеобщего, знания от мнения.</w:t>
            </w:r>
          </w:p>
          <w:p w:rsidR="004F5C13" w:rsidRPr="000461BB" w:rsidRDefault="004F5C13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Идеал – истинное знание.</w:t>
            </w:r>
          </w:p>
          <w:p w:rsidR="00CC2258" w:rsidRPr="000461BB" w:rsidRDefault="004F5C13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Сформировалось на базе философского мировоззрения.</w:t>
            </w:r>
          </w:p>
        </w:tc>
      </w:tr>
      <w:tr w:rsidR="00CC2258" w:rsidRPr="000461BB" w:rsidTr="004F5C13">
        <w:tc>
          <w:tcPr>
            <w:tcW w:w="2376" w:type="dxa"/>
          </w:tcPr>
          <w:p w:rsidR="00CC2258" w:rsidRPr="000461BB" w:rsidRDefault="004F5C13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7195" w:type="dxa"/>
          </w:tcPr>
          <w:p w:rsidR="00CC2258" w:rsidRPr="000461BB" w:rsidRDefault="004F5C13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Основной познавательный компонент – художественный образ.</w:t>
            </w:r>
          </w:p>
          <w:p w:rsidR="004F5C13" w:rsidRPr="000461BB" w:rsidRDefault="004F5C13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Отражает действительность не в понятиях и категориях, а в конкретной, чувственно воспринимаемой форме – в форме типических художественных образов.</w:t>
            </w:r>
          </w:p>
          <w:p w:rsidR="004F5C13" w:rsidRPr="000461BB" w:rsidRDefault="004F5C13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Для художественного познания характерен субъективизм. </w:t>
            </w:r>
          </w:p>
        </w:tc>
      </w:tr>
      <w:tr w:rsidR="00CC2258" w:rsidRPr="000461BB" w:rsidTr="004F5C13">
        <w:tc>
          <w:tcPr>
            <w:tcW w:w="2376" w:type="dxa"/>
          </w:tcPr>
          <w:p w:rsidR="00CC2258" w:rsidRPr="000461BB" w:rsidRDefault="004F5C13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Философское</w:t>
            </w:r>
          </w:p>
        </w:tc>
        <w:tc>
          <w:tcPr>
            <w:tcW w:w="7195" w:type="dxa"/>
          </w:tcPr>
          <w:p w:rsidR="004F5C13" w:rsidRPr="000461BB" w:rsidRDefault="004F5C13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Основным познавательным компонентом могут быть (в зависимости от того или иного философского направления / течения) вера, разум, эмоции, трансцендентное познание, чувственное познание.</w:t>
            </w:r>
          </w:p>
          <w:p w:rsidR="004F5C13" w:rsidRPr="000461BB" w:rsidRDefault="004F5C13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Основными вопросами философии являются:</w:t>
            </w:r>
          </w:p>
          <w:p w:rsidR="004F5C13" w:rsidRPr="000461BB" w:rsidRDefault="004F5C13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1. Что первично – материя или идея?</w:t>
            </w:r>
          </w:p>
          <w:p w:rsidR="004F5C13" w:rsidRPr="000461BB" w:rsidRDefault="004F5C13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2. Познаваем ли мир?</w:t>
            </w:r>
          </w:p>
          <w:p w:rsidR="00CC2258" w:rsidRPr="000461BB" w:rsidRDefault="004F5C13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Философские проблемы принципиально не разрешимы, вечны.</w:t>
            </w:r>
          </w:p>
        </w:tc>
      </w:tr>
      <w:tr w:rsidR="00CC2258" w:rsidRPr="000461BB" w:rsidTr="004F5C13">
        <w:tc>
          <w:tcPr>
            <w:tcW w:w="2376" w:type="dxa"/>
          </w:tcPr>
          <w:p w:rsidR="00CC2258" w:rsidRPr="000461BB" w:rsidRDefault="004F5C13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Религиозное</w:t>
            </w:r>
          </w:p>
        </w:tc>
        <w:tc>
          <w:tcPr>
            <w:tcW w:w="7195" w:type="dxa"/>
          </w:tcPr>
          <w:p w:rsidR="00CC2258" w:rsidRPr="000461BB" w:rsidRDefault="004F5C13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познавательный компонент – вера. Разум занимает подчиненное положение. Однако религиозному мировоззрению в той или иной степени уже свойственны рационализм, абстрактность. </w:t>
            </w:r>
          </w:p>
        </w:tc>
      </w:tr>
      <w:tr w:rsidR="00CC2258" w:rsidRPr="000461BB" w:rsidTr="004F5C13">
        <w:tc>
          <w:tcPr>
            <w:tcW w:w="2376" w:type="dxa"/>
          </w:tcPr>
          <w:p w:rsidR="00CC2258" w:rsidRPr="000461BB" w:rsidRDefault="004F5C13" w:rsidP="0004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Мифологическое</w:t>
            </w:r>
          </w:p>
        </w:tc>
        <w:tc>
          <w:tcPr>
            <w:tcW w:w="7195" w:type="dxa"/>
          </w:tcPr>
          <w:p w:rsidR="004F5C13" w:rsidRPr="000461BB" w:rsidRDefault="004F5C13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Центральным познавательным компонентом является миропонимание, направленно на происхождение всего сущего, генезис мира, человека и т.д.</w:t>
            </w:r>
          </w:p>
          <w:p w:rsidR="004F5C13" w:rsidRPr="000461BB" w:rsidRDefault="004F5C13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Впервые ставятся вопросы:</w:t>
            </w:r>
          </w:p>
          <w:p w:rsidR="004F5C13" w:rsidRPr="000461BB" w:rsidRDefault="004F5C13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как возник мир?</w:t>
            </w:r>
          </w:p>
          <w:p w:rsidR="004F5C13" w:rsidRPr="000461BB" w:rsidRDefault="004F5C13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как развивается мир?</w:t>
            </w:r>
          </w:p>
          <w:p w:rsidR="004F5C13" w:rsidRPr="000461BB" w:rsidRDefault="004F5C13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что такое жизнь?</w:t>
            </w:r>
          </w:p>
          <w:p w:rsidR="004F5C13" w:rsidRPr="000461BB" w:rsidRDefault="004F5C13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что такое смерть?</w:t>
            </w:r>
          </w:p>
          <w:p w:rsidR="004F5C13" w:rsidRPr="000461BB" w:rsidRDefault="004F5C13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Со временем происходит рационализация мифа:</w:t>
            </w:r>
          </w:p>
          <w:p w:rsidR="004F5C13" w:rsidRPr="000461BB" w:rsidRDefault="004F5C13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рациональная часть позднее дала начало философии и философскому мировоззрению;</w:t>
            </w:r>
          </w:p>
          <w:p w:rsidR="00CC2258" w:rsidRPr="000461BB" w:rsidRDefault="004F5C13" w:rsidP="00046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B">
              <w:rPr>
                <w:rFonts w:ascii="Times New Roman" w:hAnsi="Times New Roman" w:cs="Times New Roman"/>
                <w:sz w:val="24"/>
                <w:szCs w:val="24"/>
              </w:rPr>
              <w:t>- часть, основанная на вере, дала начало религии и религиозному мировоззрению.</w:t>
            </w:r>
          </w:p>
        </w:tc>
      </w:tr>
    </w:tbl>
    <w:p w:rsidR="00CC2258" w:rsidRPr="000461BB" w:rsidRDefault="00CC2258" w:rsidP="00046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C2258" w:rsidRPr="00046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67A" w:rsidRDefault="006F567A" w:rsidP="00F47CE2">
      <w:pPr>
        <w:spacing w:after="0" w:line="240" w:lineRule="auto"/>
      </w:pPr>
      <w:r>
        <w:separator/>
      </w:r>
    </w:p>
  </w:endnote>
  <w:endnote w:type="continuationSeparator" w:id="0">
    <w:p w:rsidR="006F567A" w:rsidRDefault="006F567A" w:rsidP="00F4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67A" w:rsidRDefault="006F567A" w:rsidP="00F47CE2">
      <w:pPr>
        <w:spacing w:after="0" w:line="240" w:lineRule="auto"/>
      </w:pPr>
      <w:r>
        <w:separator/>
      </w:r>
    </w:p>
  </w:footnote>
  <w:footnote w:type="continuationSeparator" w:id="0">
    <w:p w:rsidR="006F567A" w:rsidRDefault="006F567A" w:rsidP="00F47C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89"/>
    <w:rsid w:val="000461BB"/>
    <w:rsid w:val="001830BD"/>
    <w:rsid w:val="003764E1"/>
    <w:rsid w:val="003D380C"/>
    <w:rsid w:val="003E4F83"/>
    <w:rsid w:val="004F5C13"/>
    <w:rsid w:val="006D40C5"/>
    <w:rsid w:val="006F567A"/>
    <w:rsid w:val="006F6A4B"/>
    <w:rsid w:val="00763A23"/>
    <w:rsid w:val="00794066"/>
    <w:rsid w:val="009337C1"/>
    <w:rsid w:val="00AC007D"/>
    <w:rsid w:val="00CC2258"/>
    <w:rsid w:val="00CD2B37"/>
    <w:rsid w:val="00D12ABA"/>
    <w:rsid w:val="00DA089B"/>
    <w:rsid w:val="00E70510"/>
    <w:rsid w:val="00F41389"/>
    <w:rsid w:val="00F4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EEBF4-04CE-41E2-BFF2-62673FE2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C5"/>
    <w:pPr>
      <w:ind w:left="720"/>
      <w:contextualSpacing/>
    </w:pPr>
  </w:style>
  <w:style w:type="table" w:styleId="a4">
    <w:name w:val="Table Grid"/>
    <w:basedOn w:val="a1"/>
    <w:uiPriority w:val="59"/>
    <w:rsid w:val="006D4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47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CE2"/>
  </w:style>
  <w:style w:type="paragraph" w:styleId="a7">
    <w:name w:val="footer"/>
    <w:basedOn w:val="a"/>
    <w:link w:val="a8"/>
    <w:uiPriority w:val="99"/>
    <w:unhideWhenUsed/>
    <w:rsid w:val="00F47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2568</Words>
  <Characters>14640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7</cp:revision>
  <dcterms:created xsi:type="dcterms:W3CDTF">2020-04-04T17:07:00Z</dcterms:created>
  <dcterms:modified xsi:type="dcterms:W3CDTF">2020-04-04T18:45:00Z</dcterms:modified>
</cp:coreProperties>
</file>